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08" w:rsidRPr="00AF4A7D" w:rsidRDefault="00004B08" w:rsidP="00004B08">
      <w:pPr>
        <w:shd w:val="clear" w:color="auto" w:fill="FFFFFF"/>
        <w:spacing w:after="0" w:line="240" w:lineRule="auto"/>
        <w:rPr>
          <w:rFonts w:ascii="Arial" w:eastAsia="Times New Roman" w:hAnsi="Arial" w:cs="Arial"/>
          <w:b/>
          <w:bCs/>
          <w:color w:val="9D0C0C"/>
          <w:sz w:val="28"/>
          <w:szCs w:val="28"/>
        </w:rPr>
      </w:pPr>
      <w:r w:rsidRPr="00AF4A7D">
        <w:rPr>
          <w:rFonts w:ascii="Arial" w:eastAsia="Times New Roman" w:hAnsi="Arial" w:cs="Arial"/>
          <w:b/>
          <w:bCs/>
          <w:color w:val="9D0C0C"/>
          <w:sz w:val="28"/>
          <w:szCs w:val="28"/>
        </w:rPr>
        <w:t>Chức năng, nhiệm vụ, quyền hạn và cơ cấu tổ chức của Ban Dân tộc</w:t>
      </w:r>
    </w:p>
    <w:p w:rsidR="00004B08" w:rsidRPr="00AF4A7D" w:rsidRDefault="00B04AA1" w:rsidP="00004B08">
      <w:pPr>
        <w:spacing w:before="180" w:after="180" w:line="240" w:lineRule="auto"/>
        <w:rPr>
          <w:rFonts w:ascii="Arial" w:eastAsia="Times New Roman" w:hAnsi="Arial" w:cs="Arial"/>
          <w:sz w:val="28"/>
          <w:szCs w:val="28"/>
        </w:rPr>
      </w:pPr>
      <w:r w:rsidRPr="00AF4A7D">
        <w:rPr>
          <w:rFonts w:ascii="Arial" w:eastAsia="Times New Roman" w:hAnsi="Arial" w:cs="Arial"/>
          <w:sz w:val="28"/>
          <w:szCs w:val="28"/>
        </w:rPr>
        <w:pict>
          <v:rect id="_x0000_i1025" style="width:0;height:0" o:hralign="center" o:hrstd="t" o:hrnoshade="t" o:hr="t" fillcolor="black" stroked="f"/>
        </w:pict>
      </w:r>
    </w:p>
    <w:p w:rsidR="00004B08" w:rsidRPr="00AF4A7D" w:rsidRDefault="00004B08" w:rsidP="00004B08">
      <w:pPr>
        <w:shd w:val="clear" w:color="auto" w:fill="FFFFFF"/>
        <w:spacing w:before="40" w:after="90" w:line="240" w:lineRule="auto"/>
        <w:jc w:val="center"/>
        <w:outlineLvl w:val="2"/>
        <w:rPr>
          <w:rFonts w:ascii="Arial" w:eastAsia="Times New Roman" w:hAnsi="Arial" w:cs="Arial"/>
          <w:color w:val="000000"/>
          <w:sz w:val="28"/>
          <w:szCs w:val="28"/>
        </w:rPr>
      </w:pPr>
      <w:r w:rsidRPr="00AF4A7D">
        <w:rPr>
          <w:rFonts w:ascii="Arial" w:eastAsia="Times New Roman" w:hAnsi="Arial" w:cs="Arial"/>
          <w:color w:val="0000CD"/>
          <w:sz w:val="28"/>
          <w:szCs w:val="28"/>
        </w:rPr>
        <w:t>Chức năng, nhiệm vụ, quyền hạn và cơ cấu tổ chức của Ban Dân tộc</w:t>
      </w:r>
    </w:p>
    <w:p w:rsidR="00004B08" w:rsidRPr="00AF4A7D" w:rsidRDefault="00004B08" w:rsidP="00004B08">
      <w:pPr>
        <w:shd w:val="clear" w:color="auto" w:fill="FFFFFF"/>
        <w:spacing w:before="120" w:after="90" w:line="240" w:lineRule="auto"/>
        <w:jc w:val="both"/>
        <w:rPr>
          <w:rFonts w:ascii="Arial" w:eastAsia="Times New Roman" w:hAnsi="Arial" w:cs="Arial"/>
          <w:color w:val="000000"/>
          <w:sz w:val="28"/>
          <w:szCs w:val="28"/>
        </w:rPr>
      </w:pPr>
      <w:r w:rsidRPr="00AF4A7D">
        <w:rPr>
          <w:rFonts w:ascii="Arial" w:eastAsia="Times New Roman" w:hAnsi="Arial" w:cs="Arial"/>
          <w:b/>
          <w:bCs/>
          <w:color w:val="000000"/>
          <w:sz w:val="28"/>
          <w:szCs w:val="28"/>
        </w:rPr>
        <w:t>(</w:t>
      </w:r>
      <w:r w:rsidRPr="00AF4A7D">
        <w:rPr>
          <w:rFonts w:ascii="Arial" w:eastAsia="Times New Roman" w:hAnsi="Arial" w:cs="Arial"/>
          <w:i/>
          <w:iCs/>
          <w:color w:val="000000"/>
          <w:sz w:val="28"/>
          <w:szCs w:val="28"/>
        </w:rPr>
        <w:t>Theo Quyết định Số 23/2016/QĐ-UBND ngày 20/6/2016 của UBND tỉnh Phú Yên về việc ban hành Quy định chức năng, nhiệm vụ, quyền hạn, cơ cấu tổ chức bộ máy của Ban Dân tộc tỉnh Phú Yên và Quyết định số 56/2018/QĐ-UBND ngày 28/11/2018 của UBND tỉnh Phú Yên về việc sửa đổi, bổ sung một số điều của Quy định chức năng, nhiệm vụ, quyền hạn và cơ cấu tổ chức của Ban Dân tộc tỉnh Phú Yên ban hành kèm theo Quyết định số 23/2016/QĐ-UBND ngày 20/6/2016 của UBND tỉnh Phú Yên)</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b/>
          <w:bCs/>
          <w:color w:val="000000"/>
          <w:sz w:val="28"/>
          <w:szCs w:val="28"/>
        </w:rPr>
        <w:t>I. Vị trí và chức năng</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1. Ban Dân tộc tỉnh Phú Yên là cơ quan chuyên môn ngang Sở thuộc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w:t>
      </w:r>
      <w:proofErr w:type="gramStart"/>
      <w:r w:rsidRPr="00AF4A7D">
        <w:rPr>
          <w:rFonts w:ascii="Arial" w:eastAsia="Times New Roman" w:hAnsi="Arial" w:cs="Arial"/>
          <w:color w:val="000000"/>
          <w:sz w:val="28"/>
          <w:szCs w:val="28"/>
        </w:rPr>
        <w:t>  tỉnh</w:t>
      </w:r>
      <w:proofErr w:type="gramEnd"/>
      <w:r w:rsidRPr="00AF4A7D">
        <w:rPr>
          <w:rFonts w:ascii="Arial" w:eastAsia="Times New Roman" w:hAnsi="Arial" w:cs="Arial"/>
          <w:color w:val="000000"/>
          <w:sz w:val="28"/>
          <w:szCs w:val="28"/>
        </w:rPr>
        <w:t>, có chức năng tham mưu, giúp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 thực hiện chức năng quản lý nhà nước về công tác dân tộc.</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 xml:space="preserve">2. Ban Dân tộc có tư cách pháp nhân, có con dấu và tài khoản </w:t>
      </w:r>
      <w:proofErr w:type="gramStart"/>
      <w:r w:rsidRPr="00AF4A7D">
        <w:rPr>
          <w:rFonts w:ascii="Arial" w:eastAsia="Times New Roman" w:hAnsi="Arial" w:cs="Arial"/>
          <w:color w:val="000000"/>
          <w:sz w:val="28"/>
          <w:szCs w:val="28"/>
        </w:rPr>
        <w:t>theo</w:t>
      </w:r>
      <w:proofErr w:type="gramEnd"/>
      <w:r w:rsidRPr="00AF4A7D">
        <w:rPr>
          <w:rFonts w:ascii="Arial" w:eastAsia="Times New Roman" w:hAnsi="Arial" w:cs="Arial"/>
          <w:color w:val="000000"/>
          <w:sz w:val="28"/>
          <w:szCs w:val="28"/>
        </w:rPr>
        <w:t xml:space="preserve"> quy định của pháp luật; chịu sự chỉ đạo, quản lý và điều hành của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 đồng thời chịu sự chỉ đạo, kiểm tra, hướng dẫn về chuyên môn, nghiệp vụ của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Dân tộc.</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b/>
          <w:bCs/>
          <w:color w:val="000000"/>
          <w:sz w:val="28"/>
          <w:szCs w:val="28"/>
        </w:rPr>
        <w:t> II. Nhiệm vụ và quyền hạn</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1. Chủ trì xây dựng và trình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 xml:space="preserve">a) Dự thảo các quyết định, chỉ thị; quy hoạch, kế hoạch dài hạn, 05 năm và hàng năm; chương trình, đề án, dự án, biện pháp tổ chức thực hiện các nhiệm vụ về công tác dân tộc và nhiệm vụ cải cách hành chính nhà nước thuộc phạm </w:t>
      </w:r>
      <w:proofErr w:type="gramStart"/>
      <w:r w:rsidRPr="00AF4A7D">
        <w:rPr>
          <w:rFonts w:ascii="Arial" w:eastAsia="Times New Roman" w:hAnsi="Arial" w:cs="Arial"/>
          <w:color w:val="000000"/>
          <w:sz w:val="28"/>
          <w:szCs w:val="28"/>
        </w:rPr>
        <w:t>vi</w:t>
      </w:r>
      <w:proofErr w:type="gramEnd"/>
      <w:r w:rsidRPr="00AF4A7D">
        <w:rPr>
          <w:rFonts w:ascii="Arial" w:eastAsia="Times New Roman" w:hAnsi="Arial" w:cs="Arial"/>
          <w:color w:val="000000"/>
          <w:sz w:val="28"/>
          <w:szCs w:val="28"/>
        </w:rPr>
        <w:t xml:space="preserve"> quản lý nhà nước được giao;</w:t>
      </w:r>
    </w:p>
    <w:p w:rsidR="00004B08" w:rsidRPr="00AF4A7D" w:rsidRDefault="00004B08" w:rsidP="00004B08">
      <w:pPr>
        <w:shd w:val="clear" w:color="auto" w:fill="FFFFFF"/>
        <w:spacing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b) Dự thảo văn bản quy định cụ thể chức năng, nhiệm vụ, quyền hạn và cơ cấu tổ chức của Ban Dân tộc;</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c) Dự thảo văn bản quy định điều kiện, tiêu chuẩn, chức danh đối với Trưởng, Phó các đơn vị thuộc Ban.</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2. Chủ trì xây dựng và trình Chủ tịch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a) Dự thảo quyết định, chỉ thị và các văn bản khác thuộc thẩm quyền ban hành của Chủ tịch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 về công tác dân tộc;</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 xml:space="preserve">b) Dự thảo quyết định thành lập, sáp nhập, chia tách, giải thể các tổ chức, đơn vị của Ban </w:t>
      </w:r>
      <w:proofErr w:type="gramStart"/>
      <w:r w:rsidRPr="00AF4A7D">
        <w:rPr>
          <w:rFonts w:ascii="Arial" w:eastAsia="Times New Roman" w:hAnsi="Arial" w:cs="Arial"/>
          <w:color w:val="000000"/>
          <w:sz w:val="28"/>
          <w:szCs w:val="28"/>
        </w:rPr>
        <w:t>theo</w:t>
      </w:r>
      <w:proofErr w:type="gramEnd"/>
      <w:r w:rsidRPr="00AF4A7D">
        <w:rPr>
          <w:rFonts w:ascii="Arial" w:eastAsia="Times New Roman" w:hAnsi="Arial" w:cs="Arial"/>
          <w:color w:val="000000"/>
          <w:sz w:val="28"/>
          <w:szCs w:val="28"/>
        </w:rPr>
        <w:t xml:space="preserve"> quy định của pháp luật;</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c) Dự thảo các văn bản quy định về quan hệ, phối hợp công tác giữa Ban Dân tộc với các sở, ngành có liên quan và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cấp huyện.</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lastRenderedPageBreak/>
        <w:t>3. Tổ chức thực hiện các văn bản quy phạm pháp luật, quy hoạch, kế hoạch, chương trình, đề án, dự án, chính sách thuộc lĩnh vực công tác dân tộc sau khi được phê duyệt; thông tin, tuyên truyền, phổ biến, giáo dục pháp luật thuộc phạm vi quản lý nhà nước được giao cho đồng bào dân tộc thiểu số; chủ trì, phối hợp vận động đồng bào dân tộc thiểu số trên địa bàn tỉnh thực hiện chủ trương, đường lối, chính sách của Đảng, pháp luật của Nhà nước.</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4. Tổ chức thực hiện các chính sách, chương trình, đề án, dự án, mô hình thí điểm đầu tư phát triển kinh tế - xã hội đặc thù, hỗ trợ ổn định cuộc sống cho đồng bào dân tộc thiểu số vùng đặc biệt khó khăn, vùng biên giới, vùng sâu, vùng xa, vùng biển đảo, vùng căn cứ địa cách mạng và công tác định canh, định cư đối với đồng bào dân tộc thiểu số trên địa bàn tỉnh.</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pacing w:val="-2"/>
          <w:sz w:val="28"/>
          <w:szCs w:val="28"/>
        </w:rPr>
        <w:t>5. Tổ chức thực hiện các chính sách, chương trình, dự án do </w:t>
      </w:r>
      <w:r w:rsidRPr="00AF4A7D">
        <w:rPr>
          <w:rFonts w:ascii="Arial" w:eastAsia="Times New Roman" w:hAnsi="Arial" w:cs="Arial"/>
          <w:color w:val="000000"/>
          <w:spacing w:val="-2"/>
          <w:sz w:val="28"/>
          <w:szCs w:val="28"/>
          <w:shd w:val="clear" w:color="auto" w:fill="FFFFFF"/>
        </w:rPr>
        <w:t>Ủy ban</w:t>
      </w:r>
      <w:r w:rsidRPr="00AF4A7D">
        <w:rPr>
          <w:rFonts w:ascii="Arial" w:eastAsia="Times New Roman" w:hAnsi="Arial" w:cs="Arial"/>
          <w:color w:val="000000"/>
          <w:spacing w:val="-2"/>
          <w:sz w:val="28"/>
          <w:szCs w:val="28"/>
        </w:rPr>
        <w:t> Dân tộc chủ trì quản lý, chỉ đạo; theo dõi, </w:t>
      </w:r>
      <w:r w:rsidRPr="00AF4A7D">
        <w:rPr>
          <w:rFonts w:ascii="Arial" w:eastAsia="Times New Roman" w:hAnsi="Arial" w:cs="Arial"/>
          <w:color w:val="000000"/>
          <w:spacing w:val="-2"/>
          <w:sz w:val="28"/>
          <w:szCs w:val="28"/>
          <w:shd w:val="clear" w:color="auto" w:fill="FFFFFF"/>
        </w:rPr>
        <w:t>tổng hợp</w:t>
      </w:r>
      <w:r w:rsidRPr="00AF4A7D">
        <w:rPr>
          <w:rFonts w:ascii="Arial" w:eastAsia="Times New Roman" w:hAnsi="Arial" w:cs="Arial"/>
          <w:color w:val="000000"/>
          <w:spacing w:val="-2"/>
          <w:sz w:val="28"/>
          <w:szCs w:val="28"/>
        </w:rPr>
        <w:t>, sơ kết, tổng kết và đánh giá việc thực hiện các chương trình, dự án, chính sách dân tộc ở địa phương; tham mưu, đề xuất các chủ trương, biện pháp để giải quyết các vấn đề xóa đói, giảm nghèo, định canh, định cư, di cư đối với đồng bào dân tộc thiểu số và các vấn đề dân tộc khác liên quan đến chính sách dân tộc, đồng bào dân tộc thiểu số trên địa bàn tỉnh.</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6. Tổ chức tiếp đón, thăm hỏi, giải quyết các nguyện vọng của đồng bào dân tộc thiểu số theo chế độ chính sách và quy định của pháp luật; </w:t>
      </w:r>
      <w:r w:rsidRPr="00AF4A7D">
        <w:rPr>
          <w:rFonts w:ascii="Arial" w:eastAsia="Times New Roman" w:hAnsi="Arial" w:cs="Arial"/>
          <w:color w:val="000000"/>
          <w:sz w:val="28"/>
          <w:szCs w:val="28"/>
          <w:shd w:val="clear" w:color="auto" w:fill="FFFFFF"/>
        </w:rPr>
        <w:t>định</w:t>
      </w:r>
      <w:r w:rsidRPr="00AF4A7D">
        <w:rPr>
          <w:rFonts w:ascii="Arial" w:eastAsia="Times New Roman" w:hAnsi="Arial" w:cs="Arial"/>
          <w:color w:val="000000"/>
          <w:sz w:val="28"/>
          <w:szCs w:val="28"/>
        </w:rPr>
        <w:t> kỳ tham mưu tổ chức Đại hội đại biểu các dân tộc thiểu số các cấp của tỉnh; lựa chọn đề nghị cấp có thẩm quyền khen thưởng các tập thể và cá nhân tiêu biểu có thành tích xuất sắc ở vùng dân tộc thiểu số trong lao động, sản xuất, phát triển kinh tế - xã hội, xóa đói, giảm nghèo, giữ gìn an ninh, trật tự và gương mẫu thực hiện chủ trương, chính sách của Đảng và pháp luật của Nhà nước.</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7. Hướng dẫn chuyên môn, nghiệp vụ thuộc lĩnh vực công tác dân tộc đối với Phòng Dân tộc cấp huyện và công chức được bố trí làm công tác dân tộc đối với các huyện chưa đủ điều kiện thành lập Phòng Dân tộc và công chức giúp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xã, phường, thị trấn (sau đây gọi chung là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cấp xã) quản lý nhà nước về công tác dân tộc.</w:t>
      </w:r>
    </w:p>
    <w:p w:rsidR="00004B08" w:rsidRPr="00AF4A7D" w:rsidRDefault="00004B08" w:rsidP="00004B08">
      <w:pPr>
        <w:shd w:val="clear" w:color="auto" w:fill="FFFFFF"/>
        <w:spacing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8. Thực hiện </w:t>
      </w:r>
      <w:r w:rsidRPr="00AF4A7D">
        <w:rPr>
          <w:rFonts w:ascii="Arial" w:eastAsia="Times New Roman" w:hAnsi="Arial" w:cs="Arial"/>
          <w:color w:val="000000"/>
          <w:sz w:val="28"/>
          <w:szCs w:val="28"/>
          <w:shd w:val="clear" w:color="auto" w:fill="FFFFFF"/>
        </w:rPr>
        <w:t>hợp tác</w:t>
      </w:r>
      <w:r w:rsidRPr="00AF4A7D">
        <w:rPr>
          <w:rFonts w:ascii="Arial" w:eastAsia="Times New Roman" w:hAnsi="Arial" w:cs="Arial"/>
          <w:color w:val="000000"/>
          <w:sz w:val="28"/>
          <w:szCs w:val="28"/>
        </w:rPr>
        <w:t xml:space="preserve"> quốc tế trong lĩnh vực công tác dân tộc được phân công </w:t>
      </w:r>
      <w:proofErr w:type="gramStart"/>
      <w:r w:rsidRPr="00AF4A7D">
        <w:rPr>
          <w:rFonts w:ascii="Arial" w:eastAsia="Times New Roman" w:hAnsi="Arial" w:cs="Arial"/>
          <w:color w:val="000000"/>
          <w:sz w:val="28"/>
          <w:szCs w:val="28"/>
        </w:rPr>
        <w:t>theo</w:t>
      </w:r>
      <w:proofErr w:type="gramEnd"/>
      <w:r w:rsidRPr="00AF4A7D">
        <w:rPr>
          <w:rFonts w:ascii="Arial" w:eastAsia="Times New Roman" w:hAnsi="Arial" w:cs="Arial"/>
          <w:color w:val="000000"/>
          <w:sz w:val="28"/>
          <w:szCs w:val="28"/>
        </w:rPr>
        <w:t xml:space="preserve"> quy định của pháp luật và phân công, phân cấp hoặc ủy quyền của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 Chủ tịch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w:t>
      </w:r>
    </w:p>
    <w:p w:rsidR="00004B08" w:rsidRPr="00AF4A7D" w:rsidRDefault="00004B08" w:rsidP="00004B08">
      <w:pPr>
        <w:shd w:val="clear" w:color="auto" w:fill="FFFFFF"/>
        <w:spacing w:before="11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 xml:space="preserve">9. Tổ chức nghiên cứu, ứng dụng tiến bộ khoa học công nghệ; xây dựng cơ sở dữ liệu, hệ thống thông tin, lưu trữ phục vụ công tác quản lý nhà nước về dân tộc </w:t>
      </w:r>
      <w:proofErr w:type="gramStart"/>
      <w:r w:rsidRPr="00AF4A7D">
        <w:rPr>
          <w:rFonts w:ascii="Arial" w:eastAsia="Times New Roman" w:hAnsi="Arial" w:cs="Arial"/>
          <w:color w:val="000000"/>
          <w:sz w:val="28"/>
          <w:szCs w:val="28"/>
        </w:rPr>
        <w:t>theo</w:t>
      </w:r>
      <w:proofErr w:type="gramEnd"/>
      <w:r w:rsidRPr="00AF4A7D">
        <w:rPr>
          <w:rFonts w:ascii="Arial" w:eastAsia="Times New Roman" w:hAnsi="Arial" w:cs="Arial"/>
          <w:color w:val="000000"/>
          <w:sz w:val="28"/>
          <w:szCs w:val="28"/>
        </w:rPr>
        <w:t xml:space="preserve"> chuyên môn, nghiệp vụ được giao.</w:t>
      </w:r>
    </w:p>
    <w:p w:rsidR="00004B08" w:rsidRPr="00AF4A7D" w:rsidRDefault="00004B08" w:rsidP="00004B08">
      <w:pPr>
        <w:shd w:val="clear" w:color="auto" w:fill="FFFFFF"/>
        <w:spacing w:before="11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 xml:space="preserve">10. Kiểm tra, thanh tra và xử lý </w:t>
      </w:r>
      <w:proofErr w:type="gramStart"/>
      <w:r w:rsidRPr="00AF4A7D">
        <w:rPr>
          <w:rFonts w:ascii="Arial" w:eastAsia="Times New Roman" w:hAnsi="Arial" w:cs="Arial"/>
          <w:color w:val="000000"/>
          <w:sz w:val="28"/>
          <w:szCs w:val="28"/>
        </w:rPr>
        <w:t>vi</w:t>
      </w:r>
      <w:proofErr w:type="gramEnd"/>
      <w:r w:rsidRPr="00AF4A7D">
        <w:rPr>
          <w:rFonts w:ascii="Arial" w:eastAsia="Times New Roman" w:hAnsi="Arial" w:cs="Arial"/>
          <w:color w:val="000000"/>
          <w:sz w:val="28"/>
          <w:szCs w:val="28"/>
        </w:rPr>
        <w:t xml:space="preserve"> phạm, giải quyết khiếu nại, tố cáo theo quy định của pháp luật; phòng, chống tham nhũng, thực hành </w:t>
      </w:r>
      <w:r w:rsidRPr="00AF4A7D">
        <w:rPr>
          <w:rFonts w:ascii="Arial" w:eastAsia="Times New Roman" w:hAnsi="Arial" w:cs="Arial"/>
          <w:color w:val="000000"/>
          <w:sz w:val="28"/>
          <w:szCs w:val="28"/>
        </w:rPr>
        <w:lastRenderedPageBreak/>
        <w:t>tiết kiệm, chống lãng phí trong lĩnh vực công tác dân tộc theo quy định của pháp luật và phân công, phân cấp của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w:t>
      </w:r>
    </w:p>
    <w:p w:rsidR="00004B08" w:rsidRPr="00AF4A7D" w:rsidRDefault="00004B08" w:rsidP="00004B08">
      <w:pPr>
        <w:shd w:val="clear" w:color="auto" w:fill="FFFFFF"/>
        <w:spacing w:before="11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11. Tiếp nhận những kiến nghị của công dân liên quan đến dân tộc, thành phần dân tộc, tên gọi, phong tục, tập quán các dân tộc thiểu số và những vấn đề khác về dân tộc xem xét trình và chuyển cơ quan có </w:t>
      </w:r>
      <w:r w:rsidRPr="00AF4A7D">
        <w:rPr>
          <w:rFonts w:ascii="Arial" w:eastAsia="Times New Roman" w:hAnsi="Arial" w:cs="Arial"/>
          <w:color w:val="000000"/>
          <w:sz w:val="28"/>
          <w:szCs w:val="28"/>
          <w:shd w:val="clear" w:color="auto" w:fill="FFFFFF"/>
        </w:rPr>
        <w:t>thẩm quyền</w:t>
      </w:r>
      <w:r w:rsidRPr="00AF4A7D">
        <w:rPr>
          <w:rFonts w:ascii="Arial" w:eastAsia="Times New Roman" w:hAnsi="Arial" w:cs="Arial"/>
          <w:color w:val="000000"/>
          <w:sz w:val="28"/>
          <w:szCs w:val="28"/>
        </w:rPr>
        <w:t> giải quyết theo quy định của pháp luật.</w:t>
      </w:r>
    </w:p>
    <w:p w:rsidR="00004B08" w:rsidRPr="00AF4A7D" w:rsidRDefault="00004B08" w:rsidP="00004B08">
      <w:pPr>
        <w:shd w:val="clear" w:color="auto" w:fill="FFFFFF"/>
        <w:spacing w:before="11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12. Tham gia, </w:t>
      </w:r>
      <w:r w:rsidRPr="00AF4A7D">
        <w:rPr>
          <w:rFonts w:ascii="Arial" w:eastAsia="Times New Roman" w:hAnsi="Arial" w:cs="Arial"/>
          <w:color w:val="000000"/>
          <w:sz w:val="28"/>
          <w:szCs w:val="28"/>
          <w:shd w:val="clear" w:color="auto" w:fill="FFFFFF"/>
        </w:rPr>
        <w:t>phối hợp</w:t>
      </w:r>
      <w:r w:rsidRPr="00AF4A7D">
        <w:rPr>
          <w:rFonts w:ascii="Arial" w:eastAsia="Times New Roman" w:hAnsi="Arial" w:cs="Arial"/>
          <w:color w:val="000000"/>
          <w:sz w:val="28"/>
          <w:szCs w:val="28"/>
        </w:rPr>
        <w:t> với các sở, ngành có liên quan thẩm định các dự án, đề án do các sở, ngành và các cơ quan, tổ chức xây dựng có liên quan đến lĩnh vực quản lý nhà nước về công tác dân tộc và đồng bào dân tộc thiểu số trên địa bàn tỉnh.</w:t>
      </w:r>
    </w:p>
    <w:p w:rsidR="00004B08" w:rsidRPr="00AF4A7D" w:rsidRDefault="00004B08" w:rsidP="00004B08">
      <w:pPr>
        <w:shd w:val="clear" w:color="auto" w:fill="FFFFFF"/>
        <w:spacing w:before="11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13. Phối hợp với Sở Nội vụ trong việc bố trí công chức, viên chức là người dân tộc thiểu số làm việc tại các cơ quan chuyên môn thuộc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 Uỷ ban nhân dân cấp huyện và công chức là người dân tộc thiểu số làm việc tại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cấp xã, bảo đảm cơ cấu thành phần dân tộc trên địa bàn; xây dựng và </w:t>
      </w:r>
      <w:r w:rsidRPr="00AF4A7D">
        <w:rPr>
          <w:rFonts w:ascii="Arial" w:eastAsia="Times New Roman" w:hAnsi="Arial" w:cs="Arial"/>
          <w:color w:val="000000"/>
          <w:sz w:val="28"/>
          <w:szCs w:val="28"/>
          <w:shd w:val="clear" w:color="auto" w:fill="FFFFFF"/>
        </w:rPr>
        <w:t>tổ chức</w:t>
      </w:r>
      <w:r w:rsidRPr="00AF4A7D">
        <w:rPr>
          <w:rFonts w:ascii="Arial" w:eastAsia="Times New Roman" w:hAnsi="Arial" w:cs="Arial"/>
          <w:color w:val="000000"/>
          <w:sz w:val="28"/>
          <w:szCs w:val="28"/>
        </w:rPr>
        <w:t> thực hiện đề án ưu tiên tuyển dụng sinh viên dân tộc thiểu số đã tốt nghiệp các trường đại học, cao đẳng vào làm việc tại cơ quan nhà nước ở địa phương.</w:t>
      </w:r>
    </w:p>
    <w:p w:rsidR="00004B08" w:rsidRPr="00AF4A7D" w:rsidRDefault="00004B08" w:rsidP="00004B08">
      <w:pPr>
        <w:shd w:val="clear" w:color="auto" w:fill="FFFFFF"/>
        <w:spacing w:before="11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Phối hợp với Sở Nội vụ, Sở Giáo dục và Đào tạo trong việc cử tuyển học sinh dân tộc thiểu số vào học các trường đại học, cao đẳng, trung học chuyên nghiệp, dân tộc nội trú theo quy định của pháp luật; biểu dương, tuyên dương học sinh, sinh viên tiêu biểu, xuất sắc là người dân tộc thiểu số đạt kết quả cao trong các kỳ thi.</w:t>
      </w:r>
    </w:p>
    <w:p w:rsidR="00004B08" w:rsidRPr="00AF4A7D" w:rsidRDefault="00004B08" w:rsidP="00004B08">
      <w:pPr>
        <w:shd w:val="clear" w:color="auto" w:fill="FFFFFF"/>
        <w:spacing w:before="11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pacing w:val="-2"/>
          <w:sz w:val="28"/>
          <w:szCs w:val="28"/>
        </w:rPr>
        <w:t>14. Quy định cụ thể chức năng, nhiệm vụ, quyền hạn và mối quan hệ công tác của văn phòng, các phòng chuyên môn, nghiệp vụ và các đơn vị sự nghiệp công lập thuộc Ban, phù hợp với chức năng, nhiệm vụ, quyền hạn của Ban theo hướng dẫn chung của Ủy ban Dân tộc và theo quy định của Ủy ban nhân dân tỉnh.</w:t>
      </w:r>
    </w:p>
    <w:p w:rsidR="00004B08" w:rsidRPr="00AF4A7D" w:rsidRDefault="00004B08" w:rsidP="00004B08">
      <w:pPr>
        <w:shd w:val="clear" w:color="auto" w:fill="FFFFFF"/>
        <w:spacing w:before="11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pacing w:val="-2"/>
          <w:sz w:val="28"/>
          <w:szCs w:val="28"/>
        </w:rPr>
        <w:t>15.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w:t>
      </w:r>
      <w:r w:rsidRPr="00AF4A7D">
        <w:rPr>
          <w:rFonts w:ascii="Arial" w:eastAsia="Times New Roman" w:hAnsi="Arial" w:cs="Arial"/>
          <w:color w:val="000000"/>
          <w:spacing w:val="-2"/>
          <w:sz w:val="28"/>
          <w:szCs w:val="28"/>
          <w:shd w:val="clear" w:color="auto" w:fill="FFFFFF"/>
        </w:rPr>
        <w:t>Ủy ban</w:t>
      </w:r>
      <w:r w:rsidRPr="00AF4A7D">
        <w:rPr>
          <w:rFonts w:ascii="Arial" w:eastAsia="Times New Roman" w:hAnsi="Arial" w:cs="Arial"/>
          <w:color w:val="000000"/>
          <w:spacing w:val="-2"/>
          <w:sz w:val="28"/>
          <w:szCs w:val="28"/>
        </w:rPr>
        <w:t> nhân dân tỉnh.</w:t>
      </w:r>
    </w:p>
    <w:p w:rsidR="00004B08" w:rsidRPr="00AF4A7D" w:rsidRDefault="00004B08" w:rsidP="00004B08">
      <w:pPr>
        <w:shd w:val="clear" w:color="auto" w:fill="FFFFFF"/>
        <w:spacing w:before="11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 xml:space="preserve">16. Thực hiện công tác thông tin, báo cáo định kỳ và đột xuất về tình hình thực hiện nhiệm vụ được giao </w:t>
      </w:r>
      <w:proofErr w:type="gramStart"/>
      <w:r w:rsidRPr="00AF4A7D">
        <w:rPr>
          <w:rFonts w:ascii="Arial" w:eastAsia="Times New Roman" w:hAnsi="Arial" w:cs="Arial"/>
          <w:color w:val="000000"/>
          <w:sz w:val="28"/>
          <w:szCs w:val="28"/>
        </w:rPr>
        <w:t>theo</w:t>
      </w:r>
      <w:proofErr w:type="gramEnd"/>
      <w:r w:rsidRPr="00AF4A7D">
        <w:rPr>
          <w:rFonts w:ascii="Arial" w:eastAsia="Times New Roman" w:hAnsi="Arial" w:cs="Arial"/>
          <w:color w:val="000000"/>
          <w:sz w:val="28"/>
          <w:szCs w:val="28"/>
        </w:rPr>
        <w:t xml:space="preserve"> quy định của Ủy ban nhân dân tỉnh, Ủy ban Dân tộc.</w:t>
      </w:r>
    </w:p>
    <w:p w:rsidR="00004B08" w:rsidRPr="00AF4A7D" w:rsidRDefault="00004B08" w:rsidP="00004B08">
      <w:pPr>
        <w:shd w:val="clear" w:color="auto" w:fill="FFFFFF"/>
        <w:spacing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 xml:space="preserve">17. Quản lý tài chính, tài sản được giao và tổ chức thực hiện ngân sách được phân bổ </w:t>
      </w:r>
      <w:proofErr w:type="gramStart"/>
      <w:r w:rsidRPr="00AF4A7D">
        <w:rPr>
          <w:rFonts w:ascii="Arial" w:eastAsia="Times New Roman" w:hAnsi="Arial" w:cs="Arial"/>
          <w:color w:val="000000"/>
          <w:sz w:val="28"/>
          <w:szCs w:val="28"/>
        </w:rPr>
        <w:t>theo</w:t>
      </w:r>
      <w:proofErr w:type="gramEnd"/>
      <w:r w:rsidRPr="00AF4A7D">
        <w:rPr>
          <w:rFonts w:ascii="Arial" w:eastAsia="Times New Roman" w:hAnsi="Arial" w:cs="Arial"/>
          <w:color w:val="000000"/>
          <w:sz w:val="28"/>
          <w:szCs w:val="28"/>
        </w:rPr>
        <w:t xml:space="preserve"> quy định của pháp luật và phân cấp của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18. Thực hiện các nhiệm vụ khác do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xml:space="preserve"> nhân dân tỉnh, Chủ tịch Ủy ban nhân dân tỉnh giao và </w:t>
      </w:r>
      <w:proofErr w:type="gramStart"/>
      <w:r w:rsidRPr="00AF4A7D">
        <w:rPr>
          <w:rFonts w:ascii="Arial" w:eastAsia="Times New Roman" w:hAnsi="Arial" w:cs="Arial"/>
          <w:color w:val="000000"/>
          <w:sz w:val="28"/>
          <w:szCs w:val="28"/>
        </w:rPr>
        <w:t>theo</w:t>
      </w:r>
      <w:proofErr w:type="gramEnd"/>
      <w:r w:rsidRPr="00AF4A7D">
        <w:rPr>
          <w:rFonts w:ascii="Arial" w:eastAsia="Times New Roman" w:hAnsi="Arial" w:cs="Arial"/>
          <w:color w:val="000000"/>
          <w:sz w:val="28"/>
          <w:szCs w:val="28"/>
        </w:rPr>
        <w:t xml:space="preserve"> quy định của pháp luật.</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b/>
          <w:bCs/>
          <w:color w:val="000000"/>
          <w:sz w:val="28"/>
          <w:szCs w:val="28"/>
        </w:rPr>
        <w:lastRenderedPageBreak/>
        <w:t>III. Cơ cấu tổ chức</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 1. Lãnh đạo Ban Dân tộc:</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a) Ban Dân tộc có Trưởng ban và không quá 03 Phó Trưởng ban.</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b) Trưởng ban là người đứng đầu Ban, chịu trách nhiệm trước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tỉnh, Chủ tịch </w:t>
      </w:r>
      <w:r w:rsidRPr="00AF4A7D">
        <w:rPr>
          <w:rFonts w:ascii="Arial" w:eastAsia="Times New Roman" w:hAnsi="Arial" w:cs="Arial"/>
          <w:color w:val="000000"/>
          <w:sz w:val="28"/>
          <w:szCs w:val="28"/>
          <w:shd w:val="clear" w:color="auto" w:fill="FFFFFF"/>
        </w:rPr>
        <w:t>Ủy ban</w:t>
      </w:r>
      <w:r w:rsidRPr="00AF4A7D">
        <w:rPr>
          <w:rFonts w:ascii="Arial" w:eastAsia="Times New Roman" w:hAnsi="Arial" w:cs="Arial"/>
          <w:color w:val="000000"/>
          <w:sz w:val="28"/>
          <w:szCs w:val="28"/>
        </w:rPr>
        <w:t> nhân dân tỉnh và trước pháp luật về toàn bộ hoạt động của Ban;</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c) Phó Trưởng ban là người giúp Trưởng ban </w:t>
      </w:r>
      <w:r w:rsidRPr="00AF4A7D">
        <w:rPr>
          <w:rFonts w:ascii="Arial" w:eastAsia="Times New Roman" w:hAnsi="Arial" w:cs="Arial"/>
          <w:color w:val="000000"/>
          <w:sz w:val="28"/>
          <w:szCs w:val="28"/>
          <w:shd w:val="clear" w:color="auto" w:fill="FFFFFF"/>
        </w:rPr>
        <w:t>chỉ đạo</w:t>
      </w:r>
      <w:r w:rsidRPr="00AF4A7D">
        <w:rPr>
          <w:rFonts w:ascii="Arial" w:eastAsia="Times New Roman" w:hAnsi="Arial" w:cs="Arial"/>
          <w:color w:val="000000"/>
          <w:sz w:val="28"/>
          <w:szCs w:val="28"/>
        </w:rPr>
        <w:t> một số mặt công tác và chịu trách nhiệm trước Trưởng ban và trước pháp luật về nhiệm vụ được phân công. Khi Trưởng ban vắng mặt hoặc khi cần thiết một Phó Trưởng ban được Trưởng ban ủy nhiệm điều hành các hoạt động của Ban;</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2. Các tổ chức tham mưu tổng hợp và chuyên môn, nghiệp vụ:</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Các tổ chức thuộc Ban gồm:</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 Văn phòng Ban;</w:t>
      </w:r>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r w:rsidRPr="00AF4A7D">
        <w:rPr>
          <w:rFonts w:ascii="Arial" w:eastAsia="Times New Roman" w:hAnsi="Arial" w:cs="Arial"/>
          <w:color w:val="000000"/>
          <w:sz w:val="28"/>
          <w:szCs w:val="28"/>
        </w:rPr>
        <w:t xml:space="preserve">- Thanh tra </w:t>
      </w:r>
      <w:proofErr w:type="gramStart"/>
      <w:r w:rsidRPr="00AF4A7D">
        <w:rPr>
          <w:rFonts w:ascii="Arial" w:eastAsia="Times New Roman" w:hAnsi="Arial" w:cs="Arial"/>
          <w:color w:val="000000"/>
          <w:sz w:val="28"/>
          <w:szCs w:val="28"/>
        </w:rPr>
        <w:t>Ban ;</w:t>
      </w:r>
      <w:proofErr w:type="gramEnd"/>
    </w:p>
    <w:p w:rsidR="00004B08" w:rsidRPr="00AF4A7D" w:rsidRDefault="00004B08" w:rsidP="00004B08">
      <w:pPr>
        <w:shd w:val="clear" w:color="auto" w:fill="FFFFFF"/>
        <w:spacing w:before="120" w:after="90" w:line="240" w:lineRule="auto"/>
        <w:ind w:firstLine="720"/>
        <w:jc w:val="both"/>
        <w:rPr>
          <w:rFonts w:ascii="Arial" w:eastAsia="Times New Roman" w:hAnsi="Arial" w:cs="Arial"/>
          <w:color w:val="000000"/>
          <w:sz w:val="28"/>
          <w:szCs w:val="28"/>
        </w:rPr>
      </w:pPr>
      <w:proofErr w:type="gramStart"/>
      <w:r w:rsidRPr="00AF4A7D">
        <w:rPr>
          <w:rFonts w:ascii="Arial" w:eastAsia="Times New Roman" w:hAnsi="Arial" w:cs="Arial"/>
          <w:color w:val="000000"/>
          <w:sz w:val="28"/>
          <w:szCs w:val="28"/>
        </w:rPr>
        <w:t>- Phòng Nghiệp vụ.</w:t>
      </w:r>
      <w:proofErr w:type="gramEnd"/>
    </w:p>
    <w:p w:rsidR="00B2265A" w:rsidRPr="00AF4A7D" w:rsidRDefault="00B2265A">
      <w:pPr>
        <w:rPr>
          <w:rFonts w:ascii="Arial" w:hAnsi="Arial" w:cs="Arial"/>
          <w:sz w:val="28"/>
          <w:szCs w:val="28"/>
        </w:rPr>
      </w:pPr>
    </w:p>
    <w:sectPr w:rsidR="00B2265A" w:rsidRPr="00AF4A7D" w:rsidSect="00AD5A1A">
      <w:pgSz w:w="11907" w:h="16840" w:code="9"/>
      <w:pgMar w:top="1134" w:right="1134" w:bottom="1134"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004B08"/>
    <w:rsid w:val="00004B08"/>
    <w:rsid w:val="000221B0"/>
    <w:rsid w:val="00265DB4"/>
    <w:rsid w:val="002A1D2E"/>
    <w:rsid w:val="005913D9"/>
    <w:rsid w:val="006C13A3"/>
    <w:rsid w:val="007257BE"/>
    <w:rsid w:val="00AD5A1A"/>
    <w:rsid w:val="00AF4A7D"/>
    <w:rsid w:val="00B016AB"/>
    <w:rsid w:val="00B04AA1"/>
    <w:rsid w:val="00B2265A"/>
    <w:rsid w:val="00BF64F9"/>
    <w:rsid w:val="00E502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5A"/>
  </w:style>
  <w:style w:type="paragraph" w:styleId="Heading3">
    <w:name w:val="heading 3"/>
    <w:basedOn w:val="Normal"/>
    <w:link w:val="Heading3Char"/>
    <w:uiPriority w:val="9"/>
    <w:qFormat/>
    <w:rsid w:val="00004B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4B0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4B08"/>
    <w:rPr>
      <w:color w:val="0000FF"/>
      <w:u w:val="single"/>
    </w:rPr>
  </w:style>
  <w:style w:type="character" w:styleId="Strong">
    <w:name w:val="Strong"/>
    <w:basedOn w:val="DefaultParagraphFont"/>
    <w:uiPriority w:val="22"/>
    <w:qFormat/>
    <w:rsid w:val="00004B08"/>
    <w:rPr>
      <w:b/>
      <w:bCs/>
    </w:rPr>
  </w:style>
  <w:style w:type="paragraph" w:styleId="NormalWeb">
    <w:name w:val="Normal (Web)"/>
    <w:basedOn w:val="Normal"/>
    <w:uiPriority w:val="99"/>
    <w:semiHidden/>
    <w:unhideWhenUsed/>
    <w:rsid w:val="00004B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4B08"/>
    <w:rPr>
      <w:i/>
      <w:iCs/>
    </w:rPr>
  </w:style>
</w:styles>
</file>

<file path=word/webSettings.xml><?xml version="1.0" encoding="utf-8"?>
<w:webSettings xmlns:r="http://schemas.openxmlformats.org/officeDocument/2006/relationships" xmlns:w="http://schemas.openxmlformats.org/wordprocessingml/2006/main">
  <w:divs>
    <w:div w:id="2106882760">
      <w:bodyDiv w:val="1"/>
      <w:marLeft w:val="0"/>
      <w:marRight w:val="0"/>
      <w:marTop w:val="0"/>
      <w:marBottom w:val="0"/>
      <w:divBdr>
        <w:top w:val="none" w:sz="0" w:space="0" w:color="auto"/>
        <w:left w:val="none" w:sz="0" w:space="0" w:color="auto"/>
        <w:bottom w:val="none" w:sz="0" w:space="0" w:color="auto"/>
        <w:right w:val="none" w:sz="0" w:space="0" w:color="auto"/>
      </w:divBdr>
      <w:divsChild>
        <w:div w:id="664818077">
          <w:marLeft w:val="0"/>
          <w:marRight w:val="0"/>
          <w:marTop w:val="150"/>
          <w:marBottom w:val="0"/>
          <w:divBdr>
            <w:top w:val="none" w:sz="0" w:space="0" w:color="auto"/>
            <w:left w:val="none" w:sz="0" w:space="0" w:color="auto"/>
            <w:bottom w:val="none" w:sz="0" w:space="0" w:color="auto"/>
            <w:right w:val="none" w:sz="0" w:space="0" w:color="auto"/>
          </w:divBdr>
        </w:div>
        <w:div w:id="384525626">
          <w:marLeft w:val="0"/>
          <w:marRight w:val="0"/>
          <w:marTop w:val="0"/>
          <w:marBottom w:val="0"/>
          <w:divBdr>
            <w:top w:val="none" w:sz="0" w:space="0" w:color="auto"/>
            <w:left w:val="none" w:sz="0" w:space="0" w:color="auto"/>
            <w:bottom w:val="none" w:sz="0" w:space="0" w:color="auto"/>
            <w:right w:val="none" w:sz="0" w:space="0" w:color="auto"/>
          </w:divBdr>
        </w:div>
        <w:div w:id="14878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P.KyThuat</dc:creator>
  <cp:lastModifiedBy>P.KyThuat</cp:lastModifiedBy>
  <cp:revision>2</cp:revision>
  <dcterms:created xsi:type="dcterms:W3CDTF">2020-12-06T17:33:00Z</dcterms:created>
  <dcterms:modified xsi:type="dcterms:W3CDTF">2020-12-10T07:10:00Z</dcterms:modified>
</cp:coreProperties>
</file>